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hyperlink r:id="rId6">
        <w:r w:rsidDel="00000000" w:rsidR="00000000" w:rsidRPr="00000000">
          <w:rPr>
            <w:color w:val="1155cc"/>
            <w:u w:val="single"/>
            <w:rtl w:val="0"/>
          </w:rPr>
          <w:t xml:space="preserve">https://www.youtube.com/watch?v=o2yKgsnQ0Rs</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20 – Réaliser une éclaircie</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Vidéo transnationale de niveau B intermédiaire</w:t>
      </w:r>
    </w:p>
    <w:p w:rsidR="00000000" w:rsidDel="00000000" w:rsidP="00000000" w:rsidRDefault="00000000" w:rsidRPr="00000000" w14:paraId="00000006">
      <w:pPr>
        <w:jc w:val="both"/>
        <w:rPr/>
      </w:pPr>
      <w:r w:rsidDel="00000000" w:rsidR="00000000" w:rsidRPr="00000000">
        <w:rPr>
          <w:b w:val="1"/>
          <w:rtl w:val="0"/>
        </w:rPr>
        <w:t xml:space="preserve">Phrase de présentation :</w:t>
      </w:r>
      <w:r w:rsidDel="00000000" w:rsidR="00000000" w:rsidRPr="00000000">
        <w:rPr>
          <w:rtl w:val="0"/>
        </w:rPr>
        <w:t xml:space="preserve"> Je découvre ce qu’est une éclaircie, quand et comment la réaliser.</w:t>
      </w:r>
    </w:p>
    <w:p w:rsidR="00000000" w:rsidDel="00000000" w:rsidP="00000000" w:rsidRDefault="00000000" w:rsidRPr="00000000" w14:paraId="00000007">
      <w:pPr>
        <w:jc w:val="both"/>
        <w:rPr/>
      </w:pPr>
      <w:r w:rsidDel="00000000" w:rsidR="00000000" w:rsidRPr="00000000">
        <w:rPr>
          <w:b w:val="1"/>
          <w:rtl w:val="0"/>
        </w:rPr>
        <w:t xml:space="preserve">Texte de présentation :</w:t>
      </w:r>
      <w:r w:rsidDel="00000000" w:rsidR="00000000" w:rsidRPr="00000000">
        <w:rPr>
          <w:rtl w:val="0"/>
        </w:rPr>
        <w:t xml:space="preserve"> La régulation de l’espace et de la lumière apportées à un peuplement et à un arbre permet la production de grume commercialisable. Les plantations sont d’abord de densité importante pour que le tronc soit rectiligne et il faut ensuite assurer un espace vital aux arbres d’avenir en coupant certaines tiges : c’est l’éclaircie. Cette vidéo présente différentes types d’éclaircies, comment et quand les réaliser et les conséquences qu’elles vont avoir sur le peuplement.</w:t>
      </w:r>
    </w:p>
    <w:p w:rsidR="00000000" w:rsidDel="00000000" w:rsidP="00000000" w:rsidRDefault="00000000" w:rsidRPr="00000000" w14:paraId="00000008">
      <w:pPr>
        <w:jc w:val="both"/>
        <w:rPr/>
      </w:pPr>
      <w:r w:rsidDel="00000000" w:rsidR="00000000" w:rsidRPr="00000000">
        <w:rPr>
          <w:b w:val="1"/>
          <w:rtl w:val="0"/>
        </w:rPr>
        <w:t xml:space="preserve">Où sur jemeforme ? :</w:t>
      </w:r>
      <w:r w:rsidDel="00000000" w:rsidR="00000000" w:rsidRPr="00000000">
        <w:rPr>
          <w:rtl w:val="0"/>
        </w:rPr>
        <w:t xml:space="preserve"> « Entretien de ma forêt » puis « Eclaircie » puis « marquage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o2yKgsnQ0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